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5C632B" w:rsidRDefault="0025106C" w:rsidP="00F37D7B">
      <w:pPr>
        <w:pStyle w:val="af2"/>
        <w:rPr>
          <w:rFonts w:hAnsi="標楷體"/>
        </w:rPr>
      </w:pPr>
      <w:r w:rsidRPr="005C632B">
        <w:rPr>
          <w:rFonts w:hAnsi="標楷體" w:hint="eastAsia"/>
        </w:rPr>
        <w:t>糾正案文</w:t>
      </w:r>
    </w:p>
    <w:p w:rsidR="00E25849" w:rsidRPr="005C632B" w:rsidRDefault="0025106C" w:rsidP="00F231DC">
      <w:pPr>
        <w:pStyle w:val="1"/>
        <w:rPr>
          <w:rFonts w:hAnsi="標楷體"/>
        </w:rPr>
      </w:pPr>
      <w:r w:rsidRPr="005C632B">
        <w:rPr>
          <w:rFonts w:hAnsi="標楷體" w:hint="eastAsia"/>
        </w:rPr>
        <w:t>被糾正機關：</w:t>
      </w:r>
      <w:r w:rsidR="00D403CE" w:rsidRPr="005C632B">
        <w:rPr>
          <w:rFonts w:hAnsi="標楷體" w:hint="eastAsia"/>
          <w:color w:val="000000" w:themeColor="text1"/>
        </w:rPr>
        <w:t>雲林縣政府消防局</w:t>
      </w:r>
      <w:r w:rsidRPr="005C632B">
        <w:rPr>
          <w:rFonts w:hAnsi="標楷體" w:hint="eastAsia"/>
        </w:rPr>
        <w:t>。</w:t>
      </w:r>
    </w:p>
    <w:p w:rsidR="00E25849" w:rsidRPr="005C632B" w:rsidRDefault="0025106C" w:rsidP="00F70F5B">
      <w:pPr>
        <w:pStyle w:val="1"/>
        <w:rPr>
          <w:rFonts w:hAnsi="標楷體"/>
        </w:rPr>
      </w:pPr>
      <w:r w:rsidRPr="005C632B">
        <w:rPr>
          <w:rFonts w:hAnsi="標楷體" w:hint="eastAsia"/>
        </w:rPr>
        <w:t>案　　　由：</w:t>
      </w:r>
      <w:r w:rsidR="004C79F4" w:rsidRPr="005C632B">
        <w:rPr>
          <w:rFonts w:hAnsi="標楷體" w:hint="eastAsia"/>
        </w:rPr>
        <w:t>雲林縣政府消防局於103年10月購置</w:t>
      </w:r>
      <w:r w:rsidR="003663CE" w:rsidRPr="005C632B">
        <w:rPr>
          <w:rFonts w:hAnsi="標楷體" w:hint="eastAsia"/>
        </w:rPr>
        <w:t>○○○-○○○○</w:t>
      </w:r>
      <w:r w:rsidR="004C79F4" w:rsidRPr="005C632B">
        <w:rPr>
          <w:rFonts w:hAnsi="標楷體" w:hint="eastAsia"/>
        </w:rPr>
        <w:t>車輛，</w:t>
      </w:r>
      <w:r w:rsidR="00F70F5B" w:rsidRPr="005C632B">
        <w:rPr>
          <w:rFonts w:hAnsi="標楷體" w:hint="eastAsia"/>
        </w:rPr>
        <w:t>性質改</w:t>
      </w:r>
      <w:r w:rsidR="004C79F4" w:rsidRPr="005C632B">
        <w:rPr>
          <w:rFonts w:hAnsi="標楷體" w:hint="eastAsia"/>
        </w:rPr>
        <w:t>為「消防勤務車」，兼</w:t>
      </w:r>
      <w:r w:rsidR="00F70F5B" w:rsidRPr="005C632B">
        <w:rPr>
          <w:rFonts w:hAnsi="標楷體" w:hint="eastAsia"/>
        </w:rPr>
        <w:t>作</w:t>
      </w:r>
      <w:r w:rsidR="004C79F4" w:rsidRPr="005C632B">
        <w:rPr>
          <w:rFonts w:hAnsi="標楷體" w:hint="eastAsia"/>
        </w:rPr>
        <w:t>首長座車</w:t>
      </w:r>
      <w:r w:rsidR="00F70F5B" w:rsidRPr="005C632B">
        <w:rPr>
          <w:rFonts w:hAnsi="標楷體" w:hint="eastAsia"/>
        </w:rPr>
        <w:t>。</w:t>
      </w:r>
      <w:r w:rsidR="004C79F4" w:rsidRPr="005C632B">
        <w:rPr>
          <w:rFonts w:hAnsi="標楷體" w:hint="eastAsia"/>
        </w:rPr>
        <w:t>該車輛外觀為黑色，無雲林縣消防局字樣，但執行公務時會在駕駛座前方放置執行公務牌子，做為消防標識，並配有無線電等通訊設備、可拆卸閃光燈，因此符合「直轄市縣市消防車輛裝備及其人力配置標準」附表二規定，消防勤務車並無紅色車身及固定式閃光燈之要求，然依107年</w:t>
      </w:r>
      <w:r w:rsidR="004C79F4" w:rsidRPr="005C632B">
        <w:rPr>
          <w:rFonts w:hAnsi="標楷體"/>
        </w:rPr>
        <w:t>3</w:t>
      </w:r>
      <w:r w:rsidR="004C79F4" w:rsidRPr="005C632B">
        <w:rPr>
          <w:rFonts w:hAnsi="標楷體" w:hint="eastAsia"/>
        </w:rPr>
        <w:t>月</w:t>
      </w:r>
      <w:r w:rsidR="004C79F4" w:rsidRPr="005C632B">
        <w:rPr>
          <w:rFonts w:hAnsi="標楷體"/>
        </w:rPr>
        <w:t>12</w:t>
      </w:r>
      <w:r w:rsidR="004C79F4" w:rsidRPr="005C632B">
        <w:rPr>
          <w:rFonts w:hAnsi="標楷體" w:hint="eastAsia"/>
        </w:rPr>
        <w:t>日訂定「雲林縣消防局公務車輛使用管理要點」僅規定「救災指揮車」可兼局長專用車，則該車之性質，無法符合</w:t>
      </w:r>
      <w:r w:rsidR="00F70F5B" w:rsidRPr="005C632B">
        <w:rPr>
          <w:rFonts w:hAnsi="標楷體" w:hint="eastAsia"/>
        </w:rPr>
        <w:t>該要點</w:t>
      </w:r>
      <w:r w:rsidR="004C79F4" w:rsidRPr="005C632B">
        <w:rPr>
          <w:rFonts w:hAnsi="標楷體" w:hint="eastAsia"/>
        </w:rPr>
        <w:t>規定</w:t>
      </w:r>
      <w:r w:rsidR="00F70F5B" w:rsidRPr="005C632B">
        <w:rPr>
          <w:rFonts w:hAnsi="標楷體" w:hint="eastAsia"/>
        </w:rPr>
        <w:t>，且該車</w:t>
      </w:r>
      <w:proofErr w:type="gramStart"/>
      <w:r w:rsidR="00F70F5B" w:rsidRPr="005C632B">
        <w:rPr>
          <w:rFonts w:hAnsi="標楷體" w:hint="eastAsia"/>
        </w:rPr>
        <w:t>之車樣型式</w:t>
      </w:r>
      <w:proofErr w:type="gramEnd"/>
      <w:r w:rsidR="00F70F5B" w:rsidRPr="005C632B">
        <w:rPr>
          <w:rFonts w:hAnsi="標楷體" w:hint="eastAsia"/>
        </w:rPr>
        <w:t>外觀，極易規避公眾監督</w:t>
      </w:r>
      <w:r w:rsidRPr="005C632B">
        <w:rPr>
          <w:rFonts w:hAnsi="標楷體" w:hint="eastAsia"/>
        </w:rPr>
        <w:t>，</w:t>
      </w:r>
      <w:r w:rsidR="00AE1257" w:rsidRPr="005C632B">
        <w:rPr>
          <w:rFonts w:hAnsi="標楷體" w:hint="eastAsia"/>
        </w:rPr>
        <w:t>確</w:t>
      </w:r>
      <w:r w:rsidRPr="005C632B">
        <w:rPr>
          <w:rFonts w:hAnsi="標楷體" w:hint="eastAsia"/>
        </w:rPr>
        <w:t>有</w:t>
      </w:r>
      <w:r w:rsidR="00445433" w:rsidRPr="005C632B">
        <w:rPr>
          <w:rFonts w:hAnsi="標楷體" w:hint="eastAsia"/>
        </w:rPr>
        <w:t>重大</w:t>
      </w:r>
      <w:r w:rsidRPr="005C632B">
        <w:rPr>
          <w:rFonts w:hAnsi="標楷體" w:hint="eastAsia"/>
        </w:rPr>
        <w:t>違失</w:t>
      </w:r>
      <w:r w:rsidR="004C79F4" w:rsidRPr="005C632B">
        <w:rPr>
          <w:rFonts w:hAnsi="標楷體" w:hint="eastAsia"/>
        </w:rPr>
        <w:t>，</w:t>
      </w:r>
      <w:proofErr w:type="gramStart"/>
      <w:r w:rsidR="008B4841" w:rsidRPr="005C632B">
        <w:rPr>
          <w:rFonts w:hAnsi="標楷體" w:hint="eastAsia"/>
        </w:rPr>
        <w:t>爰</w:t>
      </w:r>
      <w:proofErr w:type="gramEnd"/>
      <w:r w:rsidR="008B4841" w:rsidRPr="005C632B">
        <w:rPr>
          <w:rFonts w:hAnsi="標楷體" w:hint="eastAsia"/>
        </w:rPr>
        <w:t>依法提案糾正</w:t>
      </w:r>
      <w:r w:rsidRPr="005C632B">
        <w:rPr>
          <w:rFonts w:hAnsi="標楷體" w:hint="eastAsia"/>
        </w:rPr>
        <w:t>。</w:t>
      </w:r>
    </w:p>
    <w:p w:rsidR="00E25849" w:rsidRPr="005C632B" w:rsidRDefault="00DB3135" w:rsidP="00DE42B9">
      <w:pPr>
        <w:pStyle w:val="1"/>
        <w:rPr>
          <w:rFonts w:hAnsi="標楷體"/>
        </w:rPr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5C632B">
        <w:rPr>
          <w:rFonts w:hAnsi="標楷體"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B83C6B" w:rsidRPr="005C632B" w:rsidRDefault="007666F5" w:rsidP="003A5B7B">
      <w:pPr>
        <w:pStyle w:val="10"/>
        <w:ind w:left="680" w:firstLine="680"/>
        <w:rPr>
          <w:rFonts w:hAnsi="標楷體"/>
          <w:color w:val="000000"/>
          <w:spacing w:val="-6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5C632B">
        <w:rPr>
          <w:rFonts w:hAnsi="標楷體" w:hint="eastAsia"/>
        </w:rPr>
        <w:t>本案緣於</w:t>
      </w:r>
      <w:r w:rsidR="00445433" w:rsidRPr="005C632B">
        <w:rPr>
          <w:rFonts w:hAnsi="標楷體" w:hint="eastAsia"/>
          <w:color w:val="000000" w:themeColor="text1"/>
          <w:szCs w:val="32"/>
        </w:rPr>
        <w:t>有關「</w:t>
      </w:r>
      <w:r w:rsidR="00445433" w:rsidRPr="005C632B">
        <w:rPr>
          <w:rFonts w:hAnsi="標楷體" w:hint="eastAsia"/>
          <w:color w:val="000000" w:themeColor="text1"/>
        </w:rPr>
        <w:t>雲林縣消防局前簡任局長戴天星於民國103年1月4日起至105年5月6日</w:t>
      </w:r>
      <w:proofErr w:type="gramStart"/>
      <w:r w:rsidR="00445433" w:rsidRPr="005C632B">
        <w:rPr>
          <w:rFonts w:hAnsi="標楷體" w:hint="eastAsia"/>
          <w:color w:val="000000" w:themeColor="text1"/>
        </w:rPr>
        <w:t>止</w:t>
      </w:r>
      <w:proofErr w:type="gramEnd"/>
      <w:r w:rsidR="00445433" w:rsidRPr="005C632B">
        <w:rPr>
          <w:rFonts w:hAnsi="標楷體" w:hint="eastAsia"/>
          <w:color w:val="000000" w:themeColor="text1"/>
        </w:rPr>
        <w:t>接續駕駛</w:t>
      </w:r>
      <w:r w:rsidR="003663CE" w:rsidRPr="005C632B">
        <w:rPr>
          <w:rFonts w:hAnsi="標楷體" w:hint="eastAsia"/>
          <w:color w:val="000000" w:themeColor="text1"/>
        </w:rPr>
        <w:t>○○-○○○</w:t>
      </w:r>
      <w:r w:rsidR="00445433" w:rsidRPr="005C632B">
        <w:rPr>
          <w:rFonts w:hAnsi="標楷體" w:hint="eastAsia"/>
          <w:color w:val="000000" w:themeColor="text1"/>
        </w:rPr>
        <w:t>號公務車私用，計266次，其中多次以公務簽帳卡加油，得新臺幣7萬9,507元之不法利益。經臺灣雲林地方法院以</w:t>
      </w:r>
      <w:proofErr w:type="gramStart"/>
      <w:r w:rsidR="00445433" w:rsidRPr="005C632B">
        <w:rPr>
          <w:rFonts w:hAnsi="標楷體" w:hint="eastAsia"/>
          <w:color w:val="000000" w:themeColor="text1"/>
        </w:rPr>
        <w:t>107</w:t>
      </w:r>
      <w:proofErr w:type="gramEnd"/>
      <w:r w:rsidR="00445433" w:rsidRPr="005C632B">
        <w:rPr>
          <w:rFonts w:hAnsi="標楷體" w:hint="eastAsia"/>
          <w:color w:val="000000" w:themeColor="text1"/>
        </w:rPr>
        <w:t>年度</w:t>
      </w:r>
      <w:proofErr w:type="gramStart"/>
      <w:r w:rsidR="00445433" w:rsidRPr="005C632B">
        <w:rPr>
          <w:rFonts w:hAnsi="標楷體" w:hint="eastAsia"/>
          <w:color w:val="000000" w:themeColor="text1"/>
        </w:rPr>
        <w:t>矚易字</w:t>
      </w:r>
      <w:proofErr w:type="gramEnd"/>
      <w:r w:rsidR="00445433" w:rsidRPr="005C632B">
        <w:rPr>
          <w:rFonts w:hAnsi="標楷體" w:hint="eastAsia"/>
          <w:color w:val="000000" w:themeColor="text1"/>
        </w:rPr>
        <w:t>第1號判決有期徒刑1年。又多次於備勤期間懈怠職守，離開轄區，有違反公務員服務法等情，</w:t>
      </w:r>
      <w:proofErr w:type="gramStart"/>
      <w:r w:rsidR="00445433" w:rsidRPr="005C632B">
        <w:rPr>
          <w:rFonts w:hAnsi="標楷體" w:hint="eastAsia"/>
          <w:color w:val="000000" w:themeColor="text1"/>
        </w:rPr>
        <w:t>爰</w:t>
      </w:r>
      <w:proofErr w:type="gramEnd"/>
      <w:r w:rsidR="00445433" w:rsidRPr="005C632B">
        <w:rPr>
          <w:rFonts w:hAnsi="標楷體" w:hint="eastAsia"/>
          <w:color w:val="000000" w:themeColor="text1"/>
        </w:rPr>
        <w:t>有立案調查有否之必要案</w:t>
      </w:r>
      <w:r w:rsidR="00445433" w:rsidRPr="005C632B">
        <w:rPr>
          <w:rFonts w:hAnsi="標楷體" w:hint="eastAsia"/>
          <w:color w:val="000000" w:themeColor="text1"/>
          <w:szCs w:val="32"/>
        </w:rPr>
        <w:t>」一案，</w:t>
      </w:r>
      <w:r w:rsidR="00445433" w:rsidRPr="005C632B">
        <w:rPr>
          <w:rFonts w:hAnsi="標楷體"/>
          <w:color w:val="000000" w:themeColor="text1"/>
          <w:szCs w:val="32"/>
        </w:rPr>
        <w:t>經函請</w:t>
      </w:r>
      <w:r w:rsidR="00445433" w:rsidRPr="005C632B">
        <w:rPr>
          <w:rFonts w:hAnsi="標楷體" w:hint="eastAsia"/>
          <w:color w:val="000000" w:themeColor="text1"/>
          <w:szCs w:val="32"/>
        </w:rPr>
        <w:t>臺灣雲林地方檢察署</w:t>
      </w:r>
      <w:r w:rsidR="00445433" w:rsidRPr="005C632B">
        <w:rPr>
          <w:rStyle w:val="afc"/>
          <w:rFonts w:hAnsi="標楷體"/>
          <w:color w:val="000000" w:themeColor="text1"/>
          <w:szCs w:val="32"/>
        </w:rPr>
        <w:footnoteReference w:id="1"/>
      </w:r>
      <w:r w:rsidR="00445433" w:rsidRPr="005C632B">
        <w:rPr>
          <w:rFonts w:hAnsi="標楷體" w:hint="eastAsia"/>
          <w:color w:val="000000" w:themeColor="text1"/>
        </w:rPr>
        <w:t>（下稱雲林地檢署）、雲林地方法院</w:t>
      </w:r>
      <w:r w:rsidR="00445433" w:rsidRPr="005C632B">
        <w:rPr>
          <w:rStyle w:val="afc"/>
          <w:rFonts w:hAnsi="標楷體"/>
          <w:color w:val="000000" w:themeColor="text1"/>
        </w:rPr>
        <w:footnoteReference w:id="2"/>
      </w:r>
      <w:r w:rsidR="00445433" w:rsidRPr="005C632B">
        <w:rPr>
          <w:rFonts w:hAnsi="標楷體" w:hint="eastAsia"/>
          <w:color w:val="000000" w:themeColor="text1"/>
        </w:rPr>
        <w:t>（下</w:t>
      </w:r>
      <w:r w:rsidR="00445433" w:rsidRPr="005C632B">
        <w:rPr>
          <w:rFonts w:hAnsi="標楷體" w:hint="eastAsia"/>
          <w:color w:val="000000" w:themeColor="text1"/>
        </w:rPr>
        <w:lastRenderedPageBreak/>
        <w:t>稱雲林地院）、雲林縣政府</w:t>
      </w:r>
      <w:r w:rsidR="00445433" w:rsidRPr="005C632B">
        <w:rPr>
          <w:rStyle w:val="afc"/>
          <w:rFonts w:hAnsi="標楷體"/>
          <w:color w:val="000000" w:themeColor="text1"/>
          <w:szCs w:val="32"/>
        </w:rPr>
        <w:footnoteReference w:id="3"/>
      </w:r>
      <w:r w:rsidR="00445433" w:rsidRPr="005C632B">
        <w:rPr>
          <w:rFonts w:hAnsi="標楷體" w:hint="eastAsia"/>
          <w:color w:val="000000" w:themeColor="text1"/>
        </w:rPr>
        <w:t>及審計部</w:t>
      </w:r>
      <w:r w:rsidR="00445433" w:rsidRPr="005C632B">
        <w:rPr>
          <w:rStyle w:val="afc"/>
          <w:rFonts w:hAnsi="標楷體"/>
          <w:color w:val="000000" w:themeColor="text1"/>
          <w:szCs w:val="32"/>
        </w:rPr>
        <w:footnoteReference w:id="4"/>
      </w:r>
      <w:r w:rsidR="00445433" w:rsidRPr="005C632B">
        <w:rPr>
          <w:rFonts w:hAnsi="標楷體"/>
          <w:color w:val="000000" w:themeColor="text1"/>
        </w:rPr>
        <w:t>就相關案情疑點查復說明</w:t>
      </w:r>
      <w:r w:rsidR="00445433" w:rsidRPr="005C632B">
        <w:rPr>
          <w:rFonts w:hAnsi="標楷體" w:hint="eastAsia"/>
          <w:color w:val="000000" w:themeColor="text1"/>
        </w:rPr>
        <w:t>，並於107年10月26日詢問內政部消防署代表、雲林縣政府暨所屬消防局代表及該局前局長戴天星後</w:t>
      </w:r>
      <w:r w:rsidR="00445433" w:rsidRPr="005C632B">
        <w:rPr>
          <w:rFonts w:hAnsi="標楷體"/>
          <w:color w:val="000000" w:themeColor="text1"/>
        </w:rPr>
        <w:t>，</w:t>
      </w:r>
      <w:r w:rsidR="00445433" w:rsidRPr="005C632B">
        <w:rPr>
          <w:rFonts w:hAnsi="標楷體" w:hint="eastAsia"/>
          <w:color w:val="000000" w:themeColor="text1"/>
        </w:rPr>
        <w:t>認為</w:t>
      </w:r>
      <w:r w:rsidRPr="005C632B">
        <w:rPr>
          <w:rFonts w:hAnsi="標楷體" w:hint="eastAsia"/>
          <w:bCs/>
        </w:rPr>
        <w:t>確有違(</w:t>
      </w:r>
      <w:proofErr w:type="gramStart"/>
      <w:r w:rsidRPr="005C632B">
        <w:rPr>
          <w:rFonts w:hAnsi="標楷體" w:hint="eastAsia"/>
          <w:bCs/>
        </w:rPr>
        <w:t>怠</w:t>
      </w:r>
      <w:proofErr w:type="gramEnd"/>
      <w:r w:rsidRPr="005C632B">
        <w:rPr>
          <w:rFonts w:hAnsi="標楷體" w:hint="eastAsia"/>
          <w:bCs/>
        </w:rPr>
        <w:t>)失，應予糾正促其注意改善。茲</w:t>
      </w:r>
      <w:proofErr w:type="gramStart"/>
      <w:r w:rsidRPr="005C632B">
        <w:rPr>
          <w:rFonts w:hAnsi="標楷體" w:hint="eastAsia"/>
          <w:bCs/>
        </w:rPr>
        <w:t>臚</w:t>
      </w:r>
      <w:proofErr w:type="gramEnd"/>
      <w:r w:rsidRPr="005C632B">
        <w:rPr>
          <w:rFonts w:hAnsi="標楷體" w:hint="eastAsia"/>
          <w:bCs/>
        </w:rPr>
        <w:t>列</w:t>
      </w:r>
      <w:r w:rsidRPr="005C632B">
        <w:rPr>
          <w:rFonts w:hAnsi="標楷體" w:hint="eastAsia"/>
          <w:bCs/>
          <w:color w:val="000000" w:themeColor="text1"/>
        </w:rPr>
        <w:t>事實與理由</w:t>
      </w:r>
      <w:r w:rsidRPr="005C632B">
        <w:rPr>
          <w:rFonts w:hAnsi="標楷體" w:hint="eastAsia"/>
          <w:bCs/>
        </w:rPr>
        <w:t>如下</w:t>
      </w:r>
      <w:r w:rsidR="00B83C6B" w:rsidRPr="005C632B">
        <w:rPr>
          <w:rFonts w:hAnsi="標楷體" w:hint="eastAsia"/>
          <w:color w:val="000000"/>
          <w:spacing w:val="-6"/>
        </w:rPr>
        <w:t>：</w:t>
      </w:r>
    </w:p>
    <w:p w:rsidR="00445433" w:rsidRPr="005C632B" w:rsidRDefault="00445433" w:rsidP="00445433">
      <w:pPr>
        <w:pStyle w:val="2"/>
        <w:numPr>
          <w:ilvl w:val="1"/>
          <w:numId w:val="1"/>
        </w:numPr>
        <w:rPr>
          <w:rFonts w:hAnsi="標楷體"/>
          <w:color w:val="000000" w:themeColor="text1"/>
        </w:rPr>
      </w:pPr>
      <w:r w:rsidRPr="005C632B">
        <w:rPr>
          <w:rFonts w:hAnsi="標楷體" w:hint="eastAsia"/>
          <w:color w:val="000000" w:themeColor="text1"/>
        </w:rPr>
        <w:t>雲林縣政府消防局於103年10月購置</w:t>
      </w:r>
      <w:r w:rsidR="003663CE" w:rsidRPr="005C632B">
        <w:rPr>
          <w:rFonts w:hAnsi="標楷體" w:hint="eastAsia"/>
          <w:color w:val="000000" w:themeColor="text1"/>
        </w:rPr>
        <w:t>○○○-○○○○</w:t>
      </w:r>
      <w:r w:rsidRPr="005C632B">
        <w:rPr>
          <w:rFonts w:hAnsi="標楷體" w:hint="eastAsia"/>
          <w:color w:val="000000" w:themeColor="text1"/>
        </w:rPr>
        <w:t>車輛，於偵查期間該局人員</w:t>
      </w:r>
      <w:proofErr w:type="gramStart"/>
      <w:r w:rsidRPr="005C632B">
        <w:rPr>
          <w:rFonts w:hAnsi="標楷體" w:hint="eastAsia"/>
          <w:color w:val="000000" w:themeColor="text1"/>
        </w:rPr>
        <w:t>均認屬</w:t>
      </w:r>
      <w:proofErr w:type="gramEnd"/>
      <w:r w:rsidRPr="005C632B">
        <w:rPr>
          <w:rFonts w:hAnsi="標楷體" w:hint="eastAsia"/>
          <w:color w:val="000000" w:themeColor="text1"/>
        </w:rPr>
        <w:t>消防救災車，</w:t>
      </w:r>
      <w:proofErr w:type="gramStart"/>
      <w:r w:rsidRPr="005C632B">
        <w:rPr>
          <w:rFonts w:hAnsi="標楷體" w:hint="eastAsia"/>
          <w:color w:val="000000" w:themeColor="text1"/>
        </w:rPr>
        <w:t>迄本院</w:t>
      </w:r>
      <w:proofErr w:type="gramEnd"/>
      <w:r w:rsidRPr="005C632B">
        <w:rPr>
          <w:rFonts w:hAnsi="標楷體" w:hint="eastAsia"/>
          <w:color w:val="000000" w:themeColor="text1"/>
        </w:rPr>
        <w:t>詢問會議時，始改稱該車輛為「消防勤務車」，但實際使用用途仍為「首長座車兼救災指揮功能」，且該車輛外觀為黑色，無雲林縣消防局字樣，但執行公務時會在駕駛座前方放置執行公務牌子，做為消防標識，並配有無線電等通訊設備、可拆卸閃光燈，因此符合「直轄市縣市消防車輛裝備及其人力配置標準」附表二對於「消防勤務車」之配備要求。惟依107年3月12日訂定「雲林縣消防局公務車輛使用管理要點」僅規定「救災指揮車」可兼局長專用車，未規定「消防勤務車」</w:t>
      </w:r>
      <w:proofErr w:type="gramStart"/>
      <w:r w:rsidRPr="005C632B">
        <w:rPr>
          <w:rFonts w:hAnsi="標楷體" w:hint="eastAsia"/>
          <w:color w:val="000000" w:themeColor="text1"/>
        </w:rPr>
        <w:t>得否兼局長</w:t>
      </w:r>
      <w:proofErr w:type="gramEnd"/>
      <w:r w:rsidRPr="005C632B">
        <w:rPr>
          <w:rFonts w:hAnsi="標楷體" w:hint="eastAsia"/>
          <w:color w:val="000000" w:themeColor="text1"/>
        </w:rPr>
        <w:t>專用車。因此，</w:t>
      </w:r>
      <w:r w:rsidR="003663CE" w:rsidRPr="005C632B">
        <w:rPr>
          <w:rFonts w:hAnsi="標楷體" w:hint="eastAsia"/>
          <w:color w:val="000000" w:themeColor="text1"/>
        </w:rPr>
        <w:t>○○○-○○○○</w:t>
      </w:r>
      <w:r w:rsidRPr="005C632B">
        <w:rPr>
          <w:rFonts w:hAnsi="標楷體" w:hint="eastAsia"/>
          <w:color w:val="000000" w:themeColor="text1"/>
        </w:rPr>
        <w:t>車輛性質屬於「消防勤務車」時，無法符合「雲林縣消防局公務車輛使用管理要點」，兼作局長專用車；</w:t>
      </w:r>
      <w:proofErr w:type="gramStart"/>
      <w:r w:rsidRPr="005C632B">
        <w:rPr>
          <w:rFonts w:hAnsi="標楷體" w:hint="eastAsia"/>
          <w:color w:val="000000" w:themeColor="text1"/>
        </w:rPr>
        <w:t>反之，</w:t>
      </w:r>
      <w:proofErr w:type="gramEnd"/>
      <w:r w:rsidRPr="005C632B">
        <w:rPr>
          <w:rFonts w:hAnsi="標楷體" w:hint="eastAsia"/>
          <w:color w:val="000000" w:themeColor="text1"/>
        </w:rPr>
        <w:t>該車輛性質屬於「救災指揮車」時，雖可兼作局長專用車，卻無法符合「直轄市縣市消防車輛裝備及其人力配置標準」附表二規定。雲林縣消防局將</w:t>
      </w:r>
      <w:r w:rsidR="003663CE" w:rsidRPr="005C632B">
        <w:rPr>
          <w:rFonts w:hAnsi="標楷體" w:hint="eastAsia"/>
          <w:color w:val="000000" w:themeColor="text1"/>
        </w:rPr>
        <w:t>○○○-○○○○</w:t>
      </w:r>
      <w:r w:rsidRPr="005C632B">
        <w:rPr>
          <w:rFonts w:hAnsi="標楷體" w:hint="eastAsia"/>
          <w:color w:val="000000" w:themeColor="text1"/>
        </w:rPr>
        <w:t>車輛性質，由原先認定為救災指揮車，轉變為消防勤務車，再因實際使用狀況，曲解為「首長座車兼救災指揮功能」，兼作首長座車，實為掩飾事實並歪曲解釋方法，反而足以認定</w:t>
      </w:r>
      <w:r w:rsidR="003663CE" w:rsidRPr="005C632B">
        <w:rPr>
          <w:rFonts w:hAnsi="標楷體" w:hint="eastAsia"/>
          <w:color w:val="000000" w:themeColor="text1"/>
        </w:rPr>
        <w:t>○○○-○○○○</w:t>
      </w:r>
      <w:r w:rsidRPr="005C632B">
        <w:rPr>
          <w:rFonts w:hAnsi="標楷體" w:hint="eastAsia"/>
          <w:color w:val="000000" w:themeColor="text1"/>
        </w:rPr>
        <w:t>車輛之現行用途，已違反相關規定，且該車</w:t>
      </w:r>
      <w:proofErr w:type="gramStart"/>
      <w:r w:rsidRPr="005C632B">
        <w:rPr>
          <w:rFonts w:hAnsi="標楷體" w:hint="eastAsia"/>
          <w:color w:val="000000" w:themeColor="text1"/>
        </w:rPr>
        <w:t>之車樣型</w:t>
      </w:r>
      <w:r w:rsidRPr="005C632B">
        <w:rPr>
          <w:rFonts w:hAnsi="標楷體" w:hint="eastAsia"/>
          <w:color w:val="000000" w:themeColor="text1"/>
        </w:rPr>
        <w:lastRenderedPageBreak/>
        <w:t>式</w:t>
      </w:r>
      <w:proofErr w:type="gramEnd"/>
      <w:r w:rsidRPr="005C632B">
        <w:rPr>
          <w:rFonts w:hAnsi="標楷體" w:hint="eastAsia"/>
          <w:color w:val="000000" w:themeColor="text1"/>
        </w:rPr>
        <w:t>外觀，極易規避公眾監督，核有重大違失。</w:t>
      </w:r>
    </w:p>
    <w:p w:rsidR="00445433" w:rsidRPr="005C632B" w:rsidRDefault="00445433" w:rsidP="00445433">
      <w:pPr>
        <w:pStyle w:val="3"/>
        <w:numPr>
          <w:ilvl w:val="2"/>
          <w:numId w:val="1"/>
        </w:numPr>
        <w:rPr>
          <w:rFonts w:hAnsi="標楷體"/>
          <w:color w:val="000000" w:themeColor="text1"/>
        </w:rPr>
      </w:pPr>
      <w:r w:rsidRPr="005C632B">
        <w:rPr>
          <w:rFonts w:hAnsi="標楷體" w:hint="eastAsia"/>
          <w:color w:val="000000" w:themeColor="text1"/>
        </w:rPr>
        <w:t>107年</w:t>
      </w:r>
      <w:r w:rsidRPr="005C632B">
        <w:rPr>
          <w:rFonts w:hAnsi="標楷體"/>
          <w:color w:val="000000" w:themeColor="text1"/>
        </w:rPr>
        <w:t>3</w:t>
      </w:r>
      <w:r w:rsidRPr="005C632B">
        <w:rPr>
          <w:rFonts w:hAnsi="標楷體" w:hint="eastAsia"/>
          <w:color w:val="000000" w:themeColor="text1"/>
        </w:rPr>
        <w:t>月</w:t>
      </w:r>
      <w:r w:rsidRPr="005C632B">
        <w:rPr>
          <w:rFonts w:hAnsi="標楷體"/>
          <w:color w:val="000000" w:themeColor="text1"/>
        </w:rPr>
        <w:t>12</w:t>
      </w:r>
      <w:r w:rsidRPr="005C632B">
        <w:rPr>
          <w:rFonts w:hAnsi="標楷體" w:hint="eastAsia"/>
          <w:color w:val="000000" w:themeColor="text1"/>
        </w:rPr>
        <w:t>日訂定「雲林縣消防局公務車輛使用管理要點」第2點規定：「本局公務車輛區分為消防車、救災車及消防勤務車三種，並</w:t>
      </w:r>
      <w:proofErr w:type="gramStart"/>
      <w:r w:rsidRPr="005C632B">
        <w:rPr>
          <w:rFonts w:hAnsi="標楷體" w:hint="eastAsia"/>
          <w:color w:val="000000" w:themeColor="text1"/>
        </w:rPr>
        <w:t>準</w:t>
      </w:r>
      <w:proofErr w:type="gramEnd"/>
      <w:r w:rsidRPr="005C632B">
        <w:rPr>
          <w:rFonts w:hAnsi="標楷體" w:hint="eastAsia"/>
          <w:color w:val="000000" w:themeColor="text1"/>
        </w:rPr>
        <w:t>用直轄市縣市消防車輛裝備及其人力配置標準之規定配置；為節省本局購車公</w:t>
      </w:r>
      <w:proofErr w:type="gramStart"/>
      <w:r w:rsidRPr="005C632B">
        <w:rPr>
          <w:rFonts w:hAnsi="標楷體" w:hint="eastAsia"/>
          <w:color w:val="000000" w:themeColor="text1"/>
        </w:rPr>
        <w:t>帑</w:t>
      </w:r>
      <w:proofErr w:type="gramEnd"/>
      <w:r w:rsidRPr="005C632B">
        <w:rPr>
          <w:rFonts w:hAnsi="標楷體" w:hint="eastAsia"/>
          <w:color w:val="000000" w:themeColor="text1"/>
        </w:rPr>
        <w:t>，其中救災車輛別</w:t>
      </w:r>
      <w:proofErr w:type="gramStart"/>
      <w:r w:rsidRPr="005C632B">
        <w:rPr>
          <w:rFonts w:hAnsi="標楷體" w:hint="eastAsia"/>
          <w:color w:val="000000" w:themeColor="text1"/>
        </w:rPr>
        <w:t>之</w:t>
      </w:r>
      <w:proofErr w:type="gramEnd"/>
      <w:r w:rsidRPr="005C632B">
        <w:rPr>
          <w:rFonts w:hAnsi="標楷體" w:hint="eastAsia"/>
          <w:color w:val="000000" w:themeColor="text1"/>
        </w:rPr>
        <w:t>救災指揮及消防警備車得兼作一般公務車輛功能，用途原則規定如下：（一）救災指揮車兼局長專用車：供局長擔任火場總指揮官執行災害搶救、消防勤務及因應災害搶救指揮機動待命使用，並於不影響上開案件執行時，得支援其他公務及緊急救援工作使用。（二）救災指揮車：供火場副總指揮官(副局長、秘書)、大隊救火指揮官或由局長指派人員執行災害搶救、消防勤務使用，並於不影響上開案件執行時，得支援其他公務及緊急救援工作使用。（三）消防警備車：供本局各單位執行災害搶救、消防勤務使用，並於不影響上開案件執行時，得支援其他公務及緊急救援工作使用。」本規定僅規定救災指揮車得兼局長專用車。另查「直轄市縣市消防車輛裝備及其人力配置標準」附表二對救災指揮車定義為：「災害發生時作為臨時指揮站之車輛」其應被裝置為：「一、車體具備固定式閃光燈、警鳴器及消防標識，車身為紅色。二、通訊設備。三、具備必要搶救資訊之轄區街道圖。」</w:t>
      </w:r>
    </w:p>
    <w:p w:rsidR="00445433" w:rsidRPr="005C632B" w:rsidRDefault="00445433" w:rsidP="00445433">
      <w:pPr>
        <w:pStyle w:val="3"/>
        <w:numPr>
          <w:ilvl w:val="2"/>
          <w:numId w:val="1"/>
        </w:numPr>
        <w:rPr>
          <w:rFonts w:hAnsi="標楷體"/>
          <w:color w:val="000000" w:themeColor="text1"/>
        </w:rPr>
      </w:pPr>
      <w:r w:rsidRPr="005C632B">
        <w:rPr>
          <w:rFonts w:hAnsi="標楷體" w:hint="eastAsia"/>
          <w:color w:val="000000" w:themeColor="text1"/>
        </w:rPr>
        <w:t>經查，雲林縣消防局於103年10月購置</w:t>
      </w:r>
      <w:r w:rsidR="003663CE" w:rsidRPr="005C632B">
        <w:rPr>
          <w:rFonts w:hAnsi="標楷體"/>
          <w:color w:val="000000" w:themeColor="text1"/>
        </w:rPr>
        <w:t>○○○-○○○○</w:t>
      </w:r>
      <w:r w:rsidRPr="005C632B">
        <w:rPr>
          <w:rFonts w:hAnsi="標楷體" w:hint="eastAsia"/>
          <w:color w:val="000000" w:themeColor="text1"/>
        </w:rPr>
        <w:t>車輛，該局行政科科長、災害搶救科科長分別於</w:t>
      </w:r>
      <w:proofErr w:type="gramStart"/>
      <w:r w:rsidRPr="005C632B">
        <w:rPr>
          <w:rFonts w:hAnsi="標楷體" w:hint="eastAsia"/>
          <w:color w:val="000000" w:themeColor="text1"/>
        </w:rPr>
        <w:t>偵查中證稱</w:t>
      </w:r>
      <w:proofErr w:type="gramEnd"/>
      <w:r w:rsidRPr="005C632B">
        <w:rPr>
          <w:rFonts w:hAnsi="標楷體" w:hint="eastAsia"/>
          <w:color w:val="000000" w:themeColor="text1"/>
        </w:rPr>
        <w:t>該車輛為消防救災車，得兼作首長座車。然而，至本院詢問會議時，災害搶救科科長改稱：「本局於103年10月購置</w:t>
      </w:r>
      <w:r w:rsidR="003663CE" w:rsidRPr="005C632B">
        <w:rPr>
          <w:rFonts w:hAnsi="標楷體" w:hint="eastAsia"/>
          <w:color w:val="000000" w:themeColor="text1"/>
        </w:rPr>
        <w:t>○○○-○○○○</w:t>
      </w:r>
      <w:r w:rsidRPr="005C632B">
        <w:rPr>
          <w:rFonts w:hAnsi="標楷體" w:hint="eastAsia"/>
          <w:color w:val="000000" w:themeColor="text1"/>
        </w:rPr>
        <w:t>用於</w:t>
      </w:r>
      <w:proofErr w:type="gramStart"/>
      <w:r w:rsidRPr="005C632B">
        <w:rPr>
          <w:rFonts w:hAnsi="標楷體" w:hint="eastAsia"/>
          <w:color w:val="000000" w:themeColor="text1"/>
        </w:rPr>
        <w:t>汰</w:t>
      </w:r>
      <w:proofErr w:type="gramEnd"/>
      <w:r w:rsidRPr="005C632B">
        <w:rPr>
          <w:rFonts w:hAnsi="標楷體" w:hint="eastAsia"/>
          <w:color w:val="000000" w:themeColor="text1"/>
        </w:rPr>
        <w:t>換</w:t>
      </w:r>
      <w:r w:rsidR="003663CE" w:rsidRPr="005C632B">
        <w:rPr>
          <w:rFonts w:hAnsi="標楷體" w:hint="eastAsia"/>
          <w:color w:val="000000" w:themeColor="text1"/>
        </w:rPr>
        <w:t>○○-○○○</w:t>
      </w:r>
      <w:r w:rsidRPr="005C632B">
        <w:rPr>
          <w:rFonts w:hAnsi="標楷體" w:hint="eastAsia"/>
          <w:color w:val="000000" w:themeColor="text1"/>
        </w:rPr>
        <w:t>車輛，當時因桃園市議會及</w:t>
      </w:r>
      <w:r w:rsidRPr="005C632B">
        <w:rPr>
          <w:rFonts w:hAnsi="標楷體" w:hint="eastAsia"/>
          <w:color w:val="000000" w:themeColor="text1"/>
        </w:rPr>
        <w:lastRenderedPageBreak/>
        <w:t>各縣市陸續傳出『救災</w:t>
      </w:r>
      <w:proofErr w:type="gramStart"/>
      <w:r w:rsidRPr="005C632B">
        <w:rPr>
          <w:rFonts w:hAnsi="標楷體" w:hint="eastAsia"/>
          <w:color w:val="000000" w:themeColor="text1"/>
        </w:rPr>
        <w:t>指揮車宜專供</w:t>
      </w:r>
      <w:proofErr w:type="gramEnd"/>
      <w:r w:rsidRPr="005C632B">
        <w:rPr>
          <w:rFonts w:hAnsi="標楷體" w:hint="eastAsia"/>
          <w:color w:val="000000" w:themeColor="text1"/>
        </w:rPr>
        <w:t>救災用，不宜用來執行一般公務』(因『救災車可免稅』)，</w:t>
      </w:r>
      <w:proofErr w:type="gramStart"/>
      <w:r w:rsidRPr="005C632B">
        <w:rPr>
          <w:rFonts w:hAnsi="標楷體" w:hint="eastAsia"/>
          <w:color w:val="000000" w:themeColor="text1"/>
        </w:rPr>
        <w:t>本局業護</w:t>
      </w:r>
      <w:proofErr w:type="gramEnd"/>
      <w:r w:rsidRPr="005C632B">
        <w:rPr>
          <w:rFonts w:hAnsi="標楷體" w:hint="eastAsia"/>
          <w:color w:val="000000" w:themeColor="text1"/>
        </w:rPr>
        <w:t>科考量首長座車應兼有『執行一般公務』及『救災指揮出勤』雙重功能，故改申請為『消防勤務車』，並依規定繳稅。該公務車牌照雖屬『消防勤務車』，惟為能因應隨時趕赴現場救災之功能，本局實際使用用途仍定義為『首長座車兼救災指揮功能』」等語，復據本院指示，災害搶救科科長於107年10月29日勘驗該車輛現況後說明略</w:t>
      </w:r>
      <w:proofErr w:type="gramStart"/>
      <w:r w:rsidRPr="005C632B">
        <w:rPr>
          <w:rFonts w:hAnsi="標楷體" w:hint="eastAsia"/>
          <w:color w:val="000000" w:themeColor="text1"/>
        </w:rPr>
        <w:t>以</w:t>
      </w:r>
      <w:proofErr w:type="gramEnd"/>
      <w:r w:rsidRPr="005C632B">
        <w:rPr>
          <w:rFonts w:hAnsi="標楷體" w:hint="eastAsia"/>
          <w:color w:val="000000" w:themeColor="text1"/>
        </w:rPr>
        <w:t>，</w:t>
      </w:r>
      <w:r w:rsidR="003663CE" w:rsidRPr="005C632B">
        <w:rPr>
          <w:rFonts w:hAnsi="標楷體"/>
          <w:color w:val="000000" w:themeColor="text1"/>
        </w:rPr>
        <w:t>○○○-○○○○</w:t>
      </w:r>
      <w:r w:rsidRPr="005C632B">
        <w:rPr>
          <w:rFonts w:hAnsi="標楷體" w:hint="eastAsia"/>
          <w:color w:val="000000" w:themeColor="text1"/>
        </w:rPr>
        <w:t>兼首長座車，但並無雲林縣消防局字樣，但執行公務時會在駕駛座前方放置執行公務牌子，做為消防標識，</w:t>
      </w:r>
      <w:proofErr w:type="gramStart"/>
      <w:r w:rsidRPr="005C632B">
        <w:rPr>
          <w:rFonts w:hAnsi="標楷體" w:hint="eastAsia"/>
          <w:color w:val="000000" w:themeColor="text1"/>
        </w:rPr>
        <w:t>且配有</w:t>
      </w:r>
      <w:proofErr w:type="gramEnd"/>
      <w:r w:rsidRPr="005C632B">
        <w:rPr>
          <w:rFonts w:hAnsi="標楷體" w:hint="eastAsia"/>
          <w:color w:val="000000" w:themeColor="text1"/>
        </w:rPr>
        <w:t>無線電等通訊設備、可拆卸閃光燈</w:t>
      </w:r>
      <w:r w:rsidR="00051673" w:rsidRPr="005C632B">
        <w:rPr>
          <w:rFonts w:hAnsi="標楷體" w:hint="eastAsia"/>
          <w:color w:val="000000" w:themeColor="text1"/>
        </w:rPr>
        <w:t>等語</w:t>
      </w:r>
      <w:r w:rsidRPr="005C632B">
        <w:rPr>
          <w:rFonts w:hAnsi="標楷體" w:hint="eastAsia"/>
          <w:color w:val="000000" w:themeColor="text1"/>
        </w:rPr>
        <w:t>。</w:t>
      </w:r>
    </w:p>
    <w:p w:rsidR="00445433" w:rsidRPr="005C632B" w:rsidRDefault="00445433" w:rsidP="00445433">
      <w:pPr>
        <w:pStyle w:val="3"/>
        <w:numPr>
          <w:ilvl w:val="2"/>
          <w:numId w:val="1"/>
        </w:numPr>
        <w:rPr>
          <w:rFonts w:hAnsi="標楷體"/>
          <w:color w:val="000000" w:themeColor="text1"/>
        </w:rPr>
      </w:pPr>
      <w:r w:rsidRPr="005C632B">
        <w:rPr>
          <w:rFonts w:hAnsi="標楷體" w:hint="eastAsia"/>
          <w:color w:val="000000" w:themeColor="text1"/>
        </w:rPr>
        <w:t>本院審酌認為：</w:t>
      </w:r>
    </w:p>
    <w:p w:rsidR="00445433" w:rsidRPr="005C632B" w:rsidRDefault="00445433" w:rsidP="00445433">
      <w:pPr>
        <w:pStyle w:val="4"/>
        <w:numPr>
          <w:ilvl w:val="3"/>
          <w:numId w:val="1"/>
        </w:numPr>
        <w:rPr>
          <w:rFonts w:hAnsi="標楷體"/>
          <w:color w:val="000000" w:themeColor="text1"/>
        </w:rPr>
      </w:pPr>
      <w:r w:rsidRPr="005C632B">
        <w:rPr>
          <w:rFonts w:hAnsi="標楷體" w:hint="eastAsia"/>
          <w:color w:val="000000" w:themeColor="text1"/>
        </w:rPr>
        <w:t>按「直轄市縣市消防車輛裝備及其人力配置標準」附表二對於消防勤務車之應備裝置，相較於消防救災車，並無紅色車身及固定式閃光燈之要求，故將</w:t>
      </w:r>
      <w:r w:rsidR="003663CE" w:rsidRPr="005C632B">
        <w:rPr>
          <w:rFonts w:hAnsi="標楷體"/>
          <w:color w:val="000000" w:themeColor="text1"/>
        </w:rPr>
        <w:t>○○○-○○○○</w:t>
      </w:r>
      <w:r w:rsidRPr="005C632B">
        <w:rPr>
          <w:rFonts w:hAnsi="標楷體" w:hint="eastAsia"/>
          <w:color w:val="000000" w:themeColor="text1"/>
        </w:rPr>
        <w:t>解釋為消防勤務車，可兼作首長座車。</w:t>
      </w:r>
      <w:proofErr w:type="gramStart"/>
      <w:r w:rsidRPr="005C632B">
        <w:rPr>
          <w:rFonts w:hAnsi="標楷體" w:hint="eastAsia"/>
          <w:color w:val="000000" w:themeColor="text1"/>
        </w:rPr>
        <w:t>此外，</w:t>
      </w:r>
      <w:proofErr w:type="gramEnd"/>
      <w:r w:rsidR="003663CE" w:rsidRPr="005C632B">
        <w:rPr>
          <w:rFonts w:hAnsi="標楷體"/>
          <w:color w:val="000000" w:themeColor="text1"/>
        </w:rPr>
        <w:t>○○○-○○○○</w:t>
      </w:r>
      <w:r w:rsidRPr="005C632B">
        <w:rPr>
          <w:rFonts w:hAnsi="標楷體" w:hint="eastAsia"/>
          <w:color w:val="000000" w:themeColor="text1"/>
        </w:rPr>
        <w:t>車身為黑色，外觀亦無雲林縣消防局字樣，僅於執行公務時會在駕駛座前方放置執行公務牌子，</w:t>
      </w:r>
      <w:proofErr w:type="gramStart"/>
      <w:r w:rsidRPr="005C632B">
        <w:rPr>
          <w:rFonts w:hAnsi="標楷體" w:hint="eastAsia"/>
          <w:color w:val="000000" w:themeColor="text1"/>
        </w:rPr>
        <w:t>倘非公務</w:t>
      </w:r>
      <w:proofErr w:type="gramEnd"/>
      <w:r w:rsidRPr="005C632B">
        <w:rPr>
          <w:rFonts w:hAnsi="標楷體" w:hint="eastAsia"/>
          <w:color w:val="000000" w:themeColor="text1"/>
        </w:rPr>
        <w:t>用途駕駛該車輛，不易使民眾覺察是公務車，規避公眾監督，確有可議。</w:t>
      </w:r>
    </w:p>
    <w:p w:rsidR="00445433" w:rsidRPr="005C632B" w:rsidRDefault="00445433" w:rsidP="00445433">
      <w:pPr>
        <w:pStyle w:val="4"/>
        <w:numPr>
          <w:ilvl w:val="3"/>
          <w:numId w:val="1"/>
        </w:numPr>
        <w:rPr>
          <w:rFonts w:hAnsi="標楷體"/>
          <w:color w:val="000000" w:themeColor="text1"/>
        </w:rPr>
      </w:pPr>
      <w:proofErr w:type="gramStart"/>
      <w:r w:rsidRPr="005C632B">
        <w:rPr>
          <w:rFonts w:hAnsi="標楷體" w:hint="eastAsia"/>
          <w:color w:val="000000" w:themeColor="text1"/>
        </w:rPr>
        <w:t>再者，</w:t>
      </w:r>
      <w:proofErr w:type="gramEnd"/>
      <w:r w:rsidRPr="005C632B">
        <w:rPr>
          <w:rFonts w:hAnsi="標楷體" w:hint="eastAsia"/>
          <w:color w:val="000000" w:themeColor="text1"/>
        </w:rPr>
        <w:t>依前述107年3月12日訂定「雲林縣消防局公務車輛使用管理要點」第2點規定，兼作首長座車僅限於消防救災車，</w:t>
      </w:r>
      <w:proofErr w:type="gramStart"/>
      <w:r w:rsidRPr="005C632B">
        <w:rPr>
          <w:rFonts w:hAnsi="標楷體" w:hint="eastAsia"/>
          <w:color w:val="000000" w:themeColor="text1"/>
        </w:rPr>
        <w:t>不</w:t>
      </w:r>
      <w:proofErr w:type="gramEnd"/>
      <w:r w:rsidRPr="005C632B">
        <w:rPr>
          <w:rFonts w:hAnsi="標楷體" w:hint="eastAsia"/>
          <w:color w:val="000000" w:themeColor="text1"/>
        </w:rPr>
        <w:t>及於消防勤務車，將</w:t>
      </w:r>
      <w:r w:rsidR="003663CE" w:rsidRPr="005C632B">
        <w:rPr>
          <w:rFonts w:hAnsi="標楷體"/>
          <w:color w:val="000000" w:themeColor="text1"/>
        </w:rPr>
        <w:t>○○○-○○○○</w:t>
      </w:r>
      <w:r w:rsidRPr="005C632B">
        <w:rPr>
          <w:rFonts w:hAnsi="標楷體" w:hint="eastAsia"/>
          <w:color w:val="000000" w:themeColor="text1"/>
        </w:rPr>
        <w:t>車輛認定為消防勤務車，卻因實際使用用途，強行曲解定義其為「首長座車兼救災指揮功能」，故可兼作首長座車，實已掩飾事實並歪曲解釋方法，反而足以認定</w:t>
      </w:r>
      <w:r w:rsidR="003663CE" w:rsidRPr="005C632B">
        <w:rPr>
          <w:rFonts w:hAnsi="標楷體"/>
          <w:color w:val="000000" w:themeColor="text1"/>
        </w:rPr>
        <w:t>○○○-</w:t>
      </w:r>
      <w:r w:rsidR="003663CE" w:rsidRPr="005C632B">
        <w:rPr>
          <w:rFonts w:hAnsi="標楷體"/>
          <w:color w:val="000000" w:themeColor="text1"/>
        </w:rPr>
        <w:lastRenderedPageBreak/>
        <w:t>○○○○</w:t>
      </w:r>
      <w:r w:rsidRPr="005C632B">
        <w:rPr>
          <w:rFonts w:hAnsi="標楷體" w:hint="eastAsia"/>
          <w:color w:val="000000" w:themeColor="text1"/>
        </w:rPr>
        <w:t>車輛之現行用途，已違反相關規定。</w:t>
      </w:r>
    </w:p>
    <w:p w:rsidR="00445433" w:rsidRPr="005C632B" w:rsidRDefault="00445433" w:rsidP="00445433">
      <w:pPr>
        <w:pStyle w:val="4"/>
        <w:numPr>
          <w:ilvl w:val="3"/>
          <w:numId w:val="1"/>
        </w:numPr>
        <w:rPr>
          <w:rFonts w:hAnsi="標楷體"/>
          <w:color w:val="000000" w:themeColor="text1"/>
        </w:rPr>
      </w:pPr>
      <w:r w:rsidRPr="005C632B">
        <w:rPr>
          <w:rFonts w:hAnsi="標楷體" w:hint="eastAsia"/>
          <w:color w:val="000000" w:themeColor="text1"/>
        </w:rPr>
        <w:t>是</w:t>
      </w:r>
      <w:proofErr w:type="gramStart"/>
      <w:r w:rsidRPr="005C632B">
        <w:rPr>
          <w:rFonts w:hAnsi="標楷體" w:hint="eastAsia"/>
          <w:color w:val="000000" w:themeColor="text1"/>
        </w:rPr>
        <w:t>以</w:t>
      </w:r>
      <w:proofErr w:type="gramEnd"/>
      <w:r w:rsidRPr="005C632B">
        <w:rPr>
          <w:rFonts w:hAnsi="標楷體" w:hint="eastAsia"/>
          <w:color w:val="000000" w:themeColor="text1"/>
        </w:rPr>
        <w:t>，如基於現實考量，確有必要將消防車輛兼作首長座車時，如何完善法制作業，雲林縣政府消防局允應與內政部消防署</w:t>
      </w:r>
      <w:proofErr w:type="gramStart"/>
      <w:r w:rsidRPr="005C632B">
        <w:rPr>
          <w:rFonts w:hAnsi="標楷體" w:hint="eastAsia"/>
          <w:color w:val="000000" w:themeColor="text1"/>
        </w:rPr>
        <w:t>研</w:t>
      </w:r>
      <w:proofErr w:type="gramEnd"/>
      <w:r w:rsidRPr="005C632B">
        <w:rPr>
          <w:rFonts w:hAnsi="標楷體" w:hint="eastAsia"/>
          <w:color w:val="000000" w:themeColor="text1"/>
        </w:rPr>
        <w:t>議後檢討改進。</w:t>
      </w:r>
    </w:p>
    <w:p w:rsidR="00445433" w:rsidRPr="005C632B" w:rsidRDefault="00445433" w:rsidP="00445433">
      <w:pPr>
        <w:pStyle w:val="3"/>
        <w:numPr>
          <w:ilvl w:val="2"/>
          <w:numId w:val="1"/>
        </w:numPr>
        <w:rPr>
          <w:rFonts w:hAnsi="標楷體"/>
        </w:rPr>
      </w:pPr>
      <w:r w:rsidRPr="005C632B">
        <w:rPr>
          <w:rFonts w:hAnsi="標楷體" w:hint="eastAsia"/>
        </w:rPr>
        <w:t>綜上，雲林縣政府消防局於103年10月購置</w:t>
      </w:r>
      <w:r w:rsidR="003663CE" w:rsidRPr="005C632B">
        <w:rPr>
          <w:rFonts w:hAnsi="標楷體" w:hint="eastAsia"/>
        </w:rPr>
        <w:t>○○○-○○○○</w:t>
      </w:r>
      <w:r w:rsidRPr="005C632B">
        <w:rPr>
          <w:rFonts w:hAnsi="標楷體" w:hint="eastAsia"/>
        </w:rPr>
        <w:t>車輛，於偵查期間該局人員</w:t>
      </w:r>
      <w:proofErr w:type="gramStart"/>
      <w:r w:rsidRPr="005C632B">
        <w:rPr>
          <w:rFonts w:hAnsi="標楷體" w:hint="eastAsia"/>
        </w:rPr>
        <w:t>均認屬</w:t>
      </w:r>
      <w:proofErr w:type="gramEnd"/>
      <w:r w:rsidRPr="005C632B">
        <w:rPr>
          <w:rFonts w:hAnsi="標楷體" w:hint="eastAsia"/>
        </w:rPr>
        <w:t>消防救災車，</w:t>
      </w:r>
      <w:proofErr w:type="gramStart"/>
      <w:r w:rsidRPr="005C632B">
        <w:rPr>
          <w:rFonts w:hAnsi="標楷體" w:hint="eastAsia"/>
        </w:rPr>
        <w:t>迄本院</w:t>
      </w:r>
      <w:proofErr w:type="gramEnd"/>
      <w:r w:rsidRPr="005C632B">
        <w:rPr>
          <w:rFonts w:hAnsi="標楷體" w:hint="eastAsia"/>
        </w:rPr>
        <w:t>詢問會議時，始改稱該車輛為「消防勤務車」，但實際使用用途仍為「首長座車兼救災指揮功能」，且該車輛外觀為黑色，無雲林縣消防局字樣，但執行公務時會在駕駛座前方放置執行公務牌子，做為消防標識，並配有無線電等通訊設備、可拆卸閃光燈，因此符合「直轄市縣市消防車輛裝備及其人力配置標準」附表二對於「消防勤務車」之配備要求。惟依107年3月12日訂定「雲林縣消防局公務車輛使用管理要點」僅規定「救災指揮車」可兼局長專用車，未規定「消防勤務車」</w:t>
      </w:r>
      <w:proofErr w:type="gramStart"/>
      <w:r w:rsidRPr="005C632B">
        <w:rPr>
          <w:rFonts w:hAnsi="標楷體" w:hint="eastAsia"/>
        </w:rPr>
        <w:t>得否兼局長</w:t>
      </w:r>
      <w:proofErr w:type="gramEnd"/>
      <w:r w:rsidRPr="005C632B">
        <w:rPr>
          <w:rFonts w:hAnsi="標楷體" w:hint="eastAsia"/>
        </w:rPr>
        <w:t>專用車。因此，</w:t>
      </w:r>
      <w:r w:rsidR="003663CE" w:rsidRPr="005C632B">
        <w:rPr>
          <w:rFonts w:hAnsi="標楷體" w:hint="eastAsia"/>
        </w:rPr>
        <w:t>○○○-○○○○</w:t>
      </w:r>
      <w:r w:rsidRPr="005C632B">
        <w:rPr>
          <w:rFonts w:hAnsi="標楷體" w:hint="eastAsia"/>
        </w:rPr>
        <w:t>車輛性質屬於「消防勤務車」時，無法符合「雲林縣消防局公務車輛使用管理要點」，兼作局長專用車；</w:t>
      </w:r>
      <w:proofErr w:type="gramStart"/>
      <w:r w:rsidRPr="005C632B">
        <w:rPr>
          <w:rFonts w:hAnsi="標楷體" w:hint="eastAsia"/>
        </w:rPr>
        <w:t>反之，</w:t>
      </w:r>
      <w:proofErr w:type="gramEnd"/>
      <w:r w:rsidRPr="005C632B">
        <w:rPr>
          <w:rFonts w:hAnsi="標楷體" w:hint="eastAsia"/>
        </w:rPr>
        <w:t>該車輛性質屬於「救災指揮車」時，雖可兼作局長專用車，卻無法符合「直轄市縣市消防車輛裝備及其人力配置標準」附表二規定。雲林縣消防局將</w:t>
      </w:r>
      <w:r w:rsidR="003663CE" w:rsidRPr="005C632B">
        <w:rPr>
          <w:rFonts w:hAnsi="標楷體" w:hint="eastAsia"/>
        </w:rPr>
        <w:t>○○○-○○○○</w:t>
      </w:r>
      <w:r w:rsidRPr="005C632B">
        <w:rPr>
          <w:rFonts w:hAnsi="標楷體" w:hint="eastAsia"/>
        </w:rPr>
        <w:t>車輛性質，由原先認定為救災指揮車，轉變為消防勤務車，再因實際使用狀況，曲解為「首長座車兼救災指揮功能」，兼作首長座車，實為掩飾事實並歪曲解釋方法，反而足以認定</w:t>
      </w:r>
      <w:r w:rsidR="003663CE" w:rsidRPr="005C632B">
        <w:rPr>
          <w:rFonts w:hAnsi="標楷體" w:hint="eastAsia"/>
        </w:rPr>
        <w:t>○○○-○○○○</w:t>
      </w:r>
      <w:r w:rsidRPr="005C632B">
        <w:rPr>
          <w:rFonts w:hAnsi="標楷體" w:hint="eastAsia"/>
        </w:rPr>
        <w:t>車輛之現行用途，已違反相關規定，且該車</w:t>
      </w:r>
      <w:proofErr w:type="gramStart"/>
      <w:r w:rsidRPr="005C632B">
        <w:rPr>
          <w:rFonts w:hAnsi="標楷體" w:hint="eastAsia"/>
        </w:rPr>
        <w:t>之車樣型式</w:t>
      </w:r>
      <w:proofErr w:type="gramEnd"/>
      <w:r w:rsidRPr="005C632B">
        <w:rPr>
          <w:rFonts w:hAnsi="標楷體" w:hint="eastAsia"/>
        </w:rPr>
        <w:t>外觀，極易規避公眾監督，核有重大違失。</w:t>
      </w:r>
    </w:p>
    <w:p w:rsidR="00445433" w:rsidRPr="005C632B" w:rsidRDefault="00445433" w:rsidP="00445433">
      <w:pPr>
        <w:rPr>
          <w:rFonts w:hAnsi="標楷體"/>
          <w:color w:val="000000" w:themeColor="text1"/>
        </w:rPr>
      </w:pPr>
    </w:p>
    <w:p w:rsidR="00C055EC" w:rsidRPr="005C632B" w:rsidRDefault="00C055EC" w:rsidP="00C055EC">
      <w:pPr>
        <w:pStyle w:val="81"/>
        <w:ind w:left="3061" w:firstLine="680"/>
        <w:rPr>
          <w:rFonts w:hAnsi="標楷體"/>
        </w:rPr>
      </w:pPr>
    </w:p>
    <w:p w:rsidR="00D403CE" w:rsidRPr="00F660F4" w:rsidRDefault="00E25849" w:rsidP="00D403CE">
      <w:pPr>
        <w:pStyle w:val="10"/>
        <w:ind w:left="680" w:firstLine="680"/>
        <w:rPr>
          <w:rFonts w:hAnsi="標楷體"/>
        </w:rPr>
      </w:pPr>
      <w:bookmarkStart w:id="41" w:name="_Toc524895646"/>
      <w:bookmarkStart w:id="42" w:name="_Toc524896192"/>
      <w:bookmarkStart w:id="43" w:name="_Toc524896222"/>
      <w:bookmarkStart w:id="44" w:name="_Toc524902729"/>
      <w:bookmarkStart w:id="45" w:name="_Toc525066145"/>
      <w:bookmarkStart w:id="46" w:name="_Toc525070836"/>
      <w:bookmarkStart w:id="47" w:name="_Toc525938376"/>
      <w:bookmarkStart w:id="48" w:name="_Toc525939224"/>
      <w:bookmarkStart w:id="49" w:name="_Toc525939729"/>
      <w:bookmarkStart w:id="50" w:name="_Toc529218269"/>
      <w:bookmarkEnd w:id="35"/>
      <w:bookmarkEnd w:id="36"/>
      <w:bookmarkEnd w:id="37"/>
      <w:bookmarkEnd w:id="38"/>
      <w:bookmarkEnd w:id="39"/>
      <w:bookmarkEnd w:id="40"/>
      <w:r w:rsidRPr="005C632B">
        <w:rPr>
          <w:rFonts w:hAnsi="標楷體"/>
        </w:rPr>
        <w:br w:type="page"/>
      </w:r>
      <w:bookmarkStart w:id="51" w:name="_Toc52490273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512D1" w:rsidRPr="005C632B">
        <w:rPr>
          <w:rFonts w:hAnsi="標楷體" w:hint="eastAsia"/>
        </w:rPr>
        <w:lastRenderedPageBreak/>
        <w:t>綜上所述，</w:t>
      </w:r>
      <w:r w:rsidR="0041765D" w:rsidRPr="005C632B">
        <w:rPr>
          <w:rFonts w:hAnsi="標楷體" w:hint="eastAsia"/>
        </w:rPr>
        <w:t>雲林縣政府消防局於103年10月購置</w:t>
      </w:r>
      <w:r w:rsidR="003663CE" w:rsidRPr="005C632B">
        <w:rPr>
          <w:rFonts w:hAnsi="標楷體" w:hint="eastAsia"/>
        </w:rPr>
        <w:t>○○○-○○○○</w:t>
      </w:r>
      <w:r w:rsidR="0041765D" w:rsidRPr="005C632B">
        <w:rPr>
          <w:rFonts w:hAnsi="標楷體" w:hint="eastAsia"/>
        </w:rPr>
        <w:t>車輛，性質改為「消防勤務車」，兼作首長座車。該車輛外觀為黑色，無雲林縣消防局字樣，但執行公務時會在駕駛座前方放置執行公務牌子，做為消防標識，並配有無線電等通訊設備、可拆卸閃光燈，因此符合「直轄市縣市消防車輛裝備及其人力配置標準」附表二規定，消防勤務車並無紅色車身及固定式閃光燈之要求，然依107年3月12日訂定「雲林縣消防局公務車輛使用管理要點」僅規定「救災指揮車」可兼局長專用車，則該車之性質，無法符合該要點規</w:t>
      </w:r>
      <w:r w:rsidR="0041765D" w:rsidRPr="00F660F4">
        <w:rPr>
          <w:rFonts w:hAnsi="標楷體" w:hint="eastAsia"/>
        </w:rPr>
        <w:t>定，且該車</w:t>
      </w:r>
      <w:proofErr w:type="gramStart"/>
      <w:r w:rsidR="0041765D" w:rsidRPr="00F660F4">
        <w:rPr>
          <w:rFonts w:hAnsi="標楷體" w:hint="eastAsia"/>
        </w:rPr>
        <w:t>之車樣型式</w:t>
      </w:r>
      <w:proofErr w:type="gramEnd"/>
      <w:r w:rsidR="0041765D" w:rsidRPr="00F660F4">
        <w:rPr>
          <w:rFonts w:hAnsi="標楷體" w:hint="eastAsia"/>
        </w:rPr>
        <w:t>外觀，極易規避公眾監督，確有違失</w:t>
      </w:r>
      <w:r w:rsidR="000512D1" w:rsidRPr="00F660F4">
        <w:rPr>
          <w:rFonts w:hAnsi="標楷體" w:hint="eastAsia"/>
        </w:rPr>
        <w:t>，</w:t>
      </w:r>
      <w:proofErr w:type="gramStart"/>
      <w:r w:rsidR="00D403CE" w:rsidRPr="00F660F4">
        <w:rPr>
          <w:rFonts w:hAnsi="標楷體"/>
        </w:rPr>
        <w:t>爰</w:t>
      </w:r>
      <w:proofErr w:type="gramEnd"/>
      <w:r w:rsidR="00D403CE" w:rsidRPr="00F660F4">
        <w:rPr>
          <w:rFonts w:hAnsi="標楷體"/>
        </w:rPr>
        <w:t>依憲法第97條第1項、監察法第24條規定提案糾正，移</w:t>
      </w:r>
      <w:r w:rsidR="00A35885" w:rsidRPr="00F660F4">
        <w:rPr>
          <w:rFonts w:hAnsi="標楷體" w:hint="eastAsia"/>
        </w:rPr>
        <w:t>請內政部轉請</w:t>
      </w:r>
      <w:r w:rsidR="0041765D" w:rsidRPr="00F660F4">
        <w:rPr>
          <w:rFonts w:hAnsi="標楷體" w:hint="eastAsia"/>
        </w:rPr>
        <w:t>雲林</w:t>
      </w:r>
      <w:r w:rsidR="00D403CE" w:rsidRPr="00F660F4">
        <w:rPr>
          <w:rFonts w:hAnsi="標楷體"/>
        </w:rPr>
        <w:t>縣政府轉</w:t>
      </w:r>
      <w:proofErr w:type="gramStart"/>
      <w:r w:rsidR="00D403CE" w:rsidRPr="00F660F4">
        <w:rPr>
          <w:rFonts w:hAnsi="標楷體"/>
        </w:rPr>
        <w:t>飭</w:t>
      </w:r>
      <w:proofErr w:type="gramEnd"/>
      <w:r w:rsidR="00D403CE" w:rsidRPr="00F660F4">
        <w:rPr>
          <w:rFonts w:hAnsi="標楷體"/>
        </w:rPr>
        <w:t>所屬確實檢討改善</w:t>
      </w:r>
      <w:proofErr w:type="gramStart"/>
      <w:r w:rsidR="00D403CE" w:rsidRPr="00F660F4">
        <w:rPr>
          <w:rFonts w:hAnsi="標楷體"/>
        </w:rPr>
        <w:t>見復。</w:t>
      </w:r>
      <w:proofErr w:type="gramEnd"/>
    </w:p>
    <w:p w:rsidR="00286B1B" w:rsidRPr="00F660F4" w:rsidRDefault="00286B1B" w:rsidP="00C86866">
      <w:pPr>
        <w:pStyle w:val="10"/>
        <w:ind w:left="680" w:firstLine="680"/>
        <w:rPr>
          <w:rFonts w:hAnsi="標楷體"/>
        </w:rPr>
      </w:pPr>
    </w:p>
    <w:p w:rsidR="00451E78" w:rsidRPr="005C632B" w:rsidRDefault="00451E78" w:rsidP="00133AA2">
      <w:pPr>
        <w:pStyle w:val="af"/>
        <w:rPr>
          <w:rFonts w:hAnsi="標楷體"/>
          <w:bCs/>
        </w:rPr>
      </w:pPr>
      <w:bookmarkStart w:id="52" w:name="_Toc524895649"/>
      <w:bookmarkStart w:id="53" w:name="_Toc524896195"/>
      <w:bookmarkStart w:id="54" w:name="_Toc524896225"/>
      <w:bookmarkStart w:id="55" w:name="_GoBack"/>
      <w:bookmarkEnd w:id="51"/>
      <w:bookmarkEnd w:id="52"/>
      <w:bookmarkEnd w:id="53"/>
      <w:bookmarkEnd w:id="54"/>
      <w:bookmarkEnd w:id="55"/>
    </w:p>
    <w:sectPr w:rsidR="00451E78" w:rsidRPr="005C632B" w:rsidSect="00931A10">
      <w:footerReference w:type="default" r:id="rId8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FCA" w:rsidRDefault="006D0FCA">
      <w:r>
        <w:separator/>
      </w:r>
    </w:p>
  </w:endnote>
  <w:endnote w:type="continuationSeparator" w:id="0">
    <w:p w:rsidR="006D0FCA" w:rsidRDefault="006D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F660F4">
      <w:rPr>
        <w:rStyle w:val="ac"/>
        <w:noProof/>
        <w:sz w:val="24"/>
      </w:rPr>
      <w:t>5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FCA" w:rsidRDefault="006D0FCA">
      <w:r>
        <w:separator/>
      </w:r>
    </w:p>
  </w:footnote>
  <w:footnote w:type="continuationSeparator" w:id="0">
    <w:p w:rsidR="006D0FCA" w:rsidRDefault="006D0FCA">
      <w:r>
        <w:continuationSeparator/>
      </w:r>
    </w:p>
  </w:footnote>
  <w:footnote w:id="1">
    <w:p w:rsidR="00445433" w:rsidRPr="006C18DF" w:rsidRDefault="00445433" w:rsidP="00445433">
      <w:pPr>
        <w:pStyle w:val="afa"/>
        <w:jc w:val="both"/>
        <w:rPr>
          <w:rFonts w:ascii="Times New Roman"/>
          <w:color w:val="000000" w:themeColor="text1"/>
        </w:rPr>
      </w:pPr>
      <w:r w:rsidRPr="006C18DF">
        <w:rPr>
          <w:rFonts w:ascii="Times New Roman"/>
          <w:color w:val="000000" w:themeColor="text1"/>
          <w:vertAlign w:val="superscript"/>
        </w:rPr>
        <w:footnoteRef/>
      </w:r>
      <w:r w:rsidRPr="006C18DF">
        <w:rPr>
          <w:rFonts w:ascii="Times New Roman" w:hint="eastAsia"/>
          <w:color w:val="000000" w:themeColor="text1"/>
        </w:rPr>
        <w:t xml:space="preserve"> </w:t>
      </w:r>
      <w:r w:rsidRPr="006C18DF">
        <w:rPr>
          <w:rFonts w:ascii="Times New Roman"/>
          <w:color w:val="000000" w:themeColor="text1"/>
        </w:rPr>
        <w:t>雲林地檢署</w:t>
      </w:r>
      <w:r w:rsidRPr="006C18DF">
        <w:rPr>
          <w:rFonts w:ascii="Times New Roman"/>
          <w:color w:val="000000" w:themeColor="text1"/>
        </w:rPr>
        <w:t>107</w:t>
      </w:r>
      <w:r w:rsidRPr="006C18DF">
        <w:rPr>
          <w:rFonts w:ascii="Times New Roman"/>
          <w:color w:val="000000" w:themeColor="text1"/>
        </w:rPr>
        <w:t>年</w:t>
      </w:r>
      <w:r w:rsidRPr="006C18DF">
        <w:rPr>
          <w:rFonts w:ascii="Times New Roman"/>
          <w:color w:val="000000" w:themeColor="text1"/>
        </w:rPr>
        <w:t>7</w:t>
      </w:r>
      <w:r w:rsidRPr="006C18DF">
        <w:rPr>
          <w:rFonts w:ascii="Times New Roman"/>
          <w:color w:val="000000" w:themeColor="text1"/>
        </w:rPr>
        <w:t>月</w:t>
      </w:r>
      <w:r w:rsidRPr="006C18DF">
        <w:rPr>
          <w:rFonts w:ascii="Times New Roman"/>
          <w:color w:val="000000" w:themeColor="text1"/>
        </w:rPr>
        <w:t>23</w:t>
      </w:r>
      <w:r w:rsidRPr="006C18DF">
        <w:rPr>
          <w:rFonts w:ascii="Times New Roman"/>
          <w:color w:val="000000" w:themeColor="text1"/>
        </w:rPr>
        <w:t>日雲檢</w:t>
      </w:r>
      <w:proofErr w:type="gramStart"/>
      <w:r w:rsidRPr="006C18DF">
        <w:rPr>
          <w:rFonts w:ascii="Times New Roman"/>
          <w:color w:val="000000" w:themeColor="text1"/>
        </w:rPr>
        <w:t>鑫</w:t>
      </w:r>
      <w:proofErr w:type="gramEnd"/>
      <w:r w:rsidRPr="006C18DF">
        <w:rPr>
          <w:rFonts w:ascii="Times New Roman"/>
          <w:color w:val="000000" w:themeColor="text1"/>
        </w:rPr>
        <w:t>勤</w:t>
      </w:r>
      <w:r w:rsidRPr="006C18DF">
        <w:rPr>
          <w:rFonts w:ascii="Times New Roman"/>
          <w:color w:val="000000" w:themeColor="text1"/>
        </w:rPr>
        <w:t>106</w:t>
      </w:r>
      <w:proofErr w:type="gramStart"/>
      <w:r w:rsidRPr="006C18DF">
        <w:rPr>
          <w:rFonts w:ascii="Times New Roman"/>
          <w:color w:val="000000" w:themeColor="text1"/>
        </w:rPr>
        <w:t>偵</w:t>
      </w:r>
      <w:proofErr w:type="gramEnd"/>
      <w:r w:rsidRPr="006C18DF">
        <w:rPr>
          <w:rFonts w:ascii="Times New Roman"/>
          <w:color w:val="000000" w:themeColor="text1"/>
        </w:rPr>
        <w:t>7008</w:t>
      </w:r>
      <w:r w:rsidRPr="006C18DF">
        <w:rPr>
          <w:rFonts w:ascii="Times New Roman"/>
          <w:color w:val="000000" w:themeColor="text1"/>
        </w:rPr>
        <w:t>字第</w:t>
      </w:r>
      <w:r w:rsidRPr="006C18DF">
        <w:rPr>
          <w:rFonts w:ascii="Times New Roman"/>
          <w:color w:val="000000" w:themeColor="text1"/>
        </w:rPr>
        <w:t>1079020403</w:t>
      </w:r>
      <w:r w:rsidRPr="006C18DF">
        <w:rPr>
          <w:rFonts w:ascii="Times New Roman"/>
          <w:color w:val="000000" w:themeColor="text1"/>
        </w:rPr>
        <w:t>號函。</w:t>
      </w:r>
    </w:p>
  </w:footnote>
  <w:footnote w:id="2">
    <w:p w:rsidR="00445433" w:rsidRPr="006C18DF" w:rsidRDefault="00445433" w:rsidP="00445433">
      <w:pPr>
        <w:pStyle w:val="afa"/>
        <w:rPr>
          <w:rFonts w:ascii="Times New Roman"/>
          <w:color w:val="000000" w:themeColor="text1"/>
        </w:rPr>
      </w:pPr>
      <w:r w:rsidRPr="006C18DF">
        <w:rPr>
          <w:rStyle w:val="afc"/>
          <w:rFonts w:ascii="Times New Roman"/>
          <w:color w:val="000000" w:themeColor="text1"/>
        </w:rPr>
        <w:footnoteRef/>
      </w:r>
      <w:r w:rsidRPr="006C18DF">
        <w:rPr>
          <w:rFonts w:ascii="Times New Roman" w:hint="eastAsia"/>
          <w:color w:val="000000" w:themeColor="text1"/>
        </w:rPr>
        <w:t xml:space="preserve"> </w:t>
      </w:r>
      <w:r w:rsidRPr="006C18DF">
        <w:rPr>
          <w:rFonts w:ascii="Times New Roman"/>
          <w:color w:val="000000" w:themeColor="text1"/>
        </w:rPr>
        <w:t>雲林地院</w:t>
      </w:r>
      <w:r w:rsidRPr="006C18DF">
        <w:rPr>
          <w:rFonts w:ascii="Times New Roman" w:hint="eastAsia"/>
          <w:color w:val="000000" w:themeColor="text1"/>
        </w:rPr>
        <w:t>109</w:t>
      </w:r>
      <w:r w:rsidRPr="006C18DF">
        <w:rPr>
          <w:rFonts w:ascii="Times New Roman" w:hint="eastAsia"/>
          <w:color w:val="000000" w:themeColor="text1"/>
        </w:rPr>
        <w:t>年</w:t>
      </w:r>
      <w:r w:rsidRPr="006C18DF">
        <w:rPr>
          <w:rFonts w:ascii="Times New Roman" w:hint="eastAsia"/>
          <w:color w:val="000000" w:themeColor="text1"/>
        </w:rPr>
        <w:t>2</w:t>
      </w:r>
      <w:r w:rsidRPr="006C18DF">
        <w:rPr>
          <w:rFonts w:ascii="Times New Roman" w:hint="eastAsia"/>
          <w:color w:val="000000" w:themeColor="text1"/>
        </w:rPr>
        <w:t>月</w:t>
      </w:r>
      <w:r w:rsidRPr="006C18DF">
        <w:rPr>
          <w:rFonts w:ascii="Times New Roman" w:hint="eastAsia"/>
          <w:color w:val="000000" w:themeColor="text1"/>
        </w:rPr>
        <w:t>14</w:t>
      </w:r>
      <w:r w:rsidRPr="006C18DF">
        <w:rPr>
          <w:rFonts w:ascii="Times New Roman" w:hint="eastAsia"/>
          <w:color w:val="000000" w:themeColor="text1"/>
        </w:rPr>
        <w:t>日</w:t>
      </w:r>
      <w:proofErr w:type="gramStart"/>
      <w:r w:rsidRPr="006C18DF">
        <w:rPr>
          <w:rFonts w:ascii="Times New Roman" w:hint="eastAsia"/>
          <w:color w:val="000000" w:themeColor="text1"/>
        </w:rPr>
        <w:t>雲院惠刑弘決</w:t>
      </w:r>
      <w:r w:rsidRPr="006C18DF">
        <w:rPr>
          <w:rFonts w:ascii="Times New Roman" w:hint="eastAsia"/>
          <w:color w:val="000000" w:themeColor="text1"/>
        </w:rPr>
        <w:t>107</w:t>
      </w:r>
      <w:r w:rsidRPr="006C18DF">
        <w:rPr>
          <w:rFonts w:ascii="Times New Roman" w:hint="eastAsia"/>
          <w:color w:val="000000" w:themeColor="text1"/>
        </w:rPr>
        <w:t>矚易</w:t>
      </w:r>
      <w:proofErr w:type="gramEnd"/>
      <w:r w:rsidRPr="006C18DF">
        <w:rPr>
          <w:rFonts w:ascii="Times New Roman" w:hint="eastAsia"/>
          <w:color w:val="000000" w:themeColor="text1"/>
        </w:rPr>
        <w:t>1</w:t>
      </w:r>
      <w:r w:rsidRPr="006C18DF">
        <w:rPr>
          <w:rFonts w:ascii="Times New Roman" w:hint="eastAsia"/>
          <w:color w:val="000000" w:themeColor="text1"/>
        </w:rPr>
        <w:t>字第</w:t>
      </w:r>
      <w:r w:rsidRPr="006C18DF">
        <w:rPr>
          <w:rFonts w:ascii="Times New Roman" w:hint="eastAsia"/>
          <w:color w:val="000000" w:themeColor="text1"/>
        </w:rPr>
        <w:t>10900</w:t>
      </w:r>
      <w:r w:rsidRPr="006C18DF">
        <w:rPr>
          <w:rFonts w:ascii="Times New Roman"/>
          <w:color w:val="000000" w:themeColor="text1"/>
        </w:rPr>
        <w:t>01493</w:t>
      </w:r>
      <w:r w:rsidRPr="006C18DF">
        <w:rPr>
          <w:rFonts w:ascii="Times New Roman" w:hint="eastAsia"/>
          <w:color w:val="000000" w:themeColor="text1"/>
        </w:rPr>
        <w:t>號函</w:t>
      </w:r>
    </w:p>
  </w:footnote>
  <w:footnote w:id="3">
    <w:p w:rsidR="00445433" w:rsidRPr="006C18DF" w:rsidRDefault="00445433" w:rsidP="00445433">
      <w:pPr>
        <w:pStyle w:val="afa"/>
        <w:ind w:left="2"/>
        <w:jc w:val="both"/>
        <w:rPr>
          <w:rFonts w:ascii="Times New Roman"/>
          <w:color w:val="000000" w:themeColor="text1"/>
        </w:rPr>
      </w:pPr>
      <w:r w:rsidRPr="006C18DF">
        <w:rPr>
          <w:rFonts w:ascii="Times New Roman"/>
          <w:color w:val="000000" w:themeColor="text1"/>
          <w:vertAlign w:val="superscript"/>
        </w:rPr>
        <w:footnoteRef/>
      </w:r>
      <w:r w:rsidRPr="006C18DF">
        <w:rPr>
          <w:rFonts w:ascii="Times New Roman" w:hint="eastAsia"/>
          <w:color w:val="000000" w:themeColor="text1"/>
        </w:rPr>
        <w:t xml:space="preserve"> </w:t>
      </w:r>
      <w:r w:rsidRPr="006C18DF">
        <w:rPr>
          <w:rFonts w:ascii="Times New Roman"/>
          <w:color w:val="000000" w:themeColor="text1"/>
        </w:rPr>
        <w:t>雲林縣政府</w:t>
      </w:r>
      <w:r w:rsidRPr="006C18DF">
        <w:rPr>
          <w:rFonts w:ascii="Times New Roman"/>
          <w:color w:val="000000" w:themeColor="text1"/>
        </w:rPr>
        <w:t>107</w:t>
      </w:r>
      <w:r w:rsidRPr="006C18DF">
        <w:rPr>
          <w:rFonts w:ascii="Times New Roman"/>
          <w:color w:val="000000" w:themeColor="text1"/>
        </w:rPr>
        <w:t>年</w:t>
      </w:r>
      <w:r w:rsidRPr="006C18DF">
        <w:rPr>
          <w:rFonts w:ascii="Times New Roman"/>
          <w:color w:val="000000" w:themeColor="text1"/>
        </w:rPr>
        <w:t>7</w:t>
      </w:r>
      <w:r w:rsidRPr="006C18DF">
        <w:rPr>
          <w:rFonts w:ascii="Times New Roman"/>
          <w:color w:val="000000" w:themeColor="text1"/>
        </w:rPr>
        <w:t>月</w:t>
      </w:r>
      <w:r w:rsidRPr="006C18DF">
        <w:rPr>
          <w:rFonts w:ascii="Times New Roman"/>
          <w:color w:val="000000" w:themeColor="text1"/>
        </w:rPr>
        <w:t>31</w:t>
      </w:r>
      <w:r w:rsidRPr="006C18DF">
        <w:rPr>
          <w:rFonts w:ascii="Times New Roman"/>
          <w:color w:val="000000" w:themeColor="text1"/>
        </w:rPr>
        <w:t>日</w:t>
      </w:r>
      <w:proofErr w:type="gramStart"/>
      <w:r w:rsidRPr="006C18DF">
        <w:rPr>
          <w:rFonts w:ascii="Times New Roman"/>
          <w:color w:val="000000" w:themeColor="text1"/>
        </w:rPr>
        <w:t>府政查</w:t>
      </w:r>
      <w:proofErr w:type="gramEnd"/>
      <w:r w:rsidRPr="006C18DF">
        <w:rPr>
          <w:rFonts w:ascii="Times New Roman"/>
          <w:color w:val="000000" w:themeColor="text1"/>
        </w:rPr>
        <w:t>二字第</w:t>
      </w:r>
      <w:r w:rsidRPr="006C18DF">
        <w:rPr>
          <w:rFonts w:ascii="Times New Roman"/>
          <w:color w:val="000000" w:themeColor="text1"/>
        </w:rPr>
        <w:t>1073204257</w:t>
      </w:r>
      <w:r w:rsidRPr="006C18DF">
        <w:rPr>
          <w:rFonts w:ascii="Times New Roman"/>
          <w:color w:val="000000" w:themeColor="text1"/>
        </w:rPr>
        <w:t>號及同年</w:t>
      </w:r>
      <w:r w:rsidRPr="006C18DF">
        <w:rPr>
          <w:rFonts w:ascii="Times New Roman"/>
          <w:color w:val="000000" w:themeColor="text1"/>
        </w:rPr>
        <w:t>8</w:t>
      </w:r>
      <w:r w:rsidRPr="006C18DF">
        <w:rPr>
          <w:rFonts w:ascii="Times New Roman"/>
          <w:color w:val="000000" w:themeColor="text1"/>
        </w:rPr>
        <w:t>月</w:t>
      </w:r>
      <w:r w:rsidRPr="006C18DF">
        <w:rPr>
          <w:rFonts w:ascii="Times New Roman"/>
          <w:color w:val="000000" w:themeColor="text1"/>
        </w:rPr>
        <w:t>14</w:t>
      </w:r>
      <w:r w:rsidRPr="006C18DF">
        <w:rPr>
          <w:rFonts w:ascii="Times New Roman"/>
          <w:color w:val="000000" w:themeColor="text1"/>
        </w:rPr>
        <w:t>日</w:t>
      </w:r>
      <w:proofErr w:type="gramStart"/>
      <w:r w:rsidRPr="006C18DF">
        <w:rPr>
          <w:rFonts w:ascii="Times New Roman"/>
          <w:color w:val="000000" w:themeColor="text1"/>
        </w:rPr>
        <w:t>府機政查</w:t>
      </w:r>
      <w:proofErr w:type="gramEnd"/>
      <w:r w:rsidRPr="006C18DF">
        <w:rPr>
          <w:rFonts w:ascii="Times New Roman"/>
          <w:color w:val="000000" w:themeColor="text1"/>
        </w:rPr>
        <w:t>一字第</w:t>
      </w:r>
      <w:r w:rsidRPr="006C18DF">
        <w:rPr>
          <w:rFonts w:ascii="Times New Roman"/>
          <w:color w:val="000000" w:themeColor="text1"/>
        </w:rPr>
        <w:t>1072312167</w:t>
      </w:r>
      <w:r w:rsidRPr="006C18DF">
        <w:rPr>
          <w:rFonts w:ascii="Times New Roman"/>
          <w:color w:val="000000" w:themeColor="text1"/>
        </w:rPr>
        <w:t>號函。</w:t>
      </w:r>
    </w:p>
  </w:footnote>
  <w:footnote w:id="4">
    <w:p w:rsidR="00445433" w:rsidRPr="006C18DF" w:rsidRDefault="00445433" w:rsidP="00445433">
      <w:pPr>
        <w:pStyle w:val="afa"/>
        <w:jc w:val="both"/>
        <w:rPr>
          <w:rFonts w:ascii="Times New Roman"/>
          <w:color w:val="000000" w:themeColor="text1"/>
        </w:rPr>
      </w:pPr>
      <w:r w:rsidRPr="006C18DF">
        <w:rPr>
          <w:rFonts w:ascii="Times New Roman"/>
          <w:color w:val="000000" w:themeColor="text1"/>
          <w:vertAlign w:val="superscript"/>
        </w:rPr>
        <w:footnoteRef/>
      </w:r>
      <w:r w:rsidRPr="006C18DF">
        <w:rPr>
          <w:rFonts w:ascii="Times New Roman" w:hint="eastAsia"/>
          <w:color w:val="000000" w:themeColor="text1"/>
        </w:rPr>
        <w:t xml:space="preserve"> </w:t>
      </w:r>
      <w:r w:rsidRPr="006C18DF">
        <w:rPr>
          <w:rFonts w:ascii="Times New Roman"/>
          <w:color w:val="000000" w:themeColor="text1"/>
        </w:rPr>
        <w:t>審計部</w:t>
      </w:r>
      <w:r w:rsidRPr="006C18DF">
        <w:rPr>
          <w:rFonts w:ascii="Times New Roman"/>
          <w:color w:val="000000" w:themeColor="text1"/>
        </w:rPr>
        <w:t>107</w:t>
      </w:r>
      <w:r w:rsidRPr="006C18DF">
        <w:rPr>
          <w:rFonts w:ascii="Times New Roman"/>
          <w:color w:val="000000" w:themeColor="text1"/>
        </w:rPr>
        <w:t>年</w:t>
      </w:r>
      <w:r w:rsidRPr="006C18DF">
        <w:rPr>
          <w:rFonts w:ascii="Times New Roman"/>
          <w:color w:val="000000" w:themeColor="text1"/>
        </w:rPr>
        <w:t>8</w:t>
      </w:r>
      <w:r w:rsidRPr="006C18DF">
        <w:rPr>
          <w:rFonts w:ascii="Times New Roman"/>
          <w:color w:val="000000" w:themeColor="text1"/>
        </w:rPr>
        <w:t>月</w:t>
      </w:r>
      <w:r w:rsidRPr="006C18DF">
        <w:rPr>
          <w:rFonts w:ascii="Times New Roman"/>
          <w:color w:val="000000" w:themeColor="text1"/>
        </w:rPr>
        <w:t>21</w:t>
      </w:r>
      <w:r w:rsidRPr="006C18DF">
        <w:rPr>
          <w:rFonts w:ascii="Times New Roman"/>
          <w:color w:val="000000" w:themeColor="text1"/>
        </w:rPr>
        <w:t>日</w:t>
      </w:r>
      <w:proofErr w:type="gramStart"/>
      <w:r w:rsidRPr="006C18DF">
        <w:rPr>
          <w:rFonts w:ascii="Times New Roman"/>
          <w:color w:val="000000" w:themeColor="text1"/>
        </w:rPr>
        <w:t>台審部覆字</w:t>
      </w:r>
      <w:proofErr w:type="gramEnd"/>
      <w:r w:rsidRPr="006C18DF">
        <w:rPr>
          <w:rFonts w:ascii="Times New Roman"/>
          <w:color w:val="000000" w:themeColor="text1"/>
        </w:rPr>
        <w:t>第</w:t>
      </w:r>
      <w:r w:rsidRPr="006C18DF">
        <w:rPr>
          <w:rFonts w:ascii="Times New Roman"/>
          <w:color w:val="000000" w:themeColor="text1"/>
        </w:rPr>
        <w:t>1070057299</w:t>
      </w:r>
      <w:r w:rsidRPr="006C18DF">
        <w:rPr>
          <w:rFonts w:ascii="Times New Roman"/>
          <w:color w:val="000000" w:themeColor="text1"/>
        </w:rPr>
        <w:t>號函。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1673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D5C16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663CE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1765D"/>
    <w:rsid w:val="00421EF0"/>
    <w:rsid w:val="004224FA"/>
    <w:rsid w:val="00423D07"/>
    <w:rsid w:val="004255DB"/>
    <w:rsid w:val="0044346F"/>
    <w:rsid w:val="00445433"/>
    <w:rsid w:val="00451E78"/>
    <w:rsid w:val="0046520A"/>
    <w:rsid w:val="004672AB"/>
    <w:rsid w:val="004714FE"/>
    <w:rsid w:val="00476F82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C79F4"/>
    <w:rsid w:val="004D141F"/>
    <w:rsid w:val="004D6310"/>
    <w:rsid w:val="004E0062"/>
    <w:rsid w:val="004E05A1"/>
    <w:rsid w:val="004E58D1"/>
    <w:rsid w:val="004F5E57"/>
    <w:rsid w:val="004F6710"/>
    <w:rsid w:val="00502849"/>
    <w:rsid w:val="00504334"/>
    <w:rsid w:val="005104D7"/>
    <w:rsid w:val="00510B9E"/>
    <w:rsid w:val="00510CF2"/>
    <w:rsid w:val="00531D2C"/>
    <w:rsid w:val="00536BC2"/>
    <w:rsid w:val="005425E1"/>
    <w:rsid w:val="005427C5"/>
    <w:rsid w:val="00542CF6"/>
    <w:rsid w:val="00553C03"/>
    <w:rsid w:val="00563692"/>
    <w:rsid w:val="00571349"/>
    <w:rsid w:val="005908B8"/>
    <w:rsid w:val="0059512E"/>
    <w:rsid w:val="005A6DD2"/>
    <w:rsid w:val="005B00C8"/>
    <w:rsid w:val="005B39EA"/>
    <w:rsid w:val="005C385D"/>
    <w:rsid w:val="005C632B"/>
    <w:rsid w:val="005D3B20"/>
    <w:rsid w:val="005E1E58"/>
    <w:rsid w:val="005E5C68"/>
    <w:rsid w:val="005E65C0"/>
    <w:rsid w:val="005F0390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1FF1"/>
    <w:rsid w:val="00696415"/>
    <w:rsid w:val="006D0FCA"/>
    <w:rsid w:val="006D3691"/>
    <w:rsid w:val="006E2DCE"/>
    <w:rsid w:val="006E6A40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5BDD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967"/>
    <w:rsid w:val="00965200"/>
    <w:rsid w:val="009668B3"/>
    <w:rsid w:val="00971471"/>
    <w:rsid w:val="009849C2"/>
    <w:rsid w:val="00984D24"/>
    <w:rsid w:val="009858EB"/>
    <w:rsid w:val="009B0046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5885"/>
    <w:rsid w:val="00A36ADA"/>
    <w:rsid w:val="00A438D8"/>
    <w:rsid w:val="00A473F5"/>
    <w:rsid w:val="00A51F9D"/>
    <w:rsid w:val="00A5416A"/>
    <w:rsid w:val="00A639F4"/>
    <w:rsid w:val="00A81A32"/>
    <w:rsid w:val="00A835BD"/>
    <w:rsid w:val="00A859DF"/>
    <w:rsid w:val="00A97B15"/>
    <w:rsid w:val="00AA42D5"/>
    <w:rsid w:val="00AB2FAB"/>
    <w:rsid w:val="00AB5C14"/>
    <w:rsid w:val="00AC1EE7"/>
    <w:rsid w:val="00AC333F"/>
    <w:rsid w:val="00AC585C"/>
    <w:rsid w:val="00AD1925"/>
    <w:rsid w:val="00AE0129"/>
    <w:rsid w:val="00AE067D"/>
    <w:rsid w:val="00AE1257"/>
    <w:rsid w:val="00AE6AAC"/>
    <w:rsid w:val="00AF1181"/>
    <w:rsid w:val="00AF2F79"/>
    <w:rsid w:val="00AF4653"/>
    <w:rsid w:val="00AF7DB7"/>
    <w:rsid w:val="00B443E4"/>
    <w:rsid w:val="00B563EA"/>
    <w:rsid w:val="00B60E51"/>
    <w:rsid w:val="00B63A54"/>
    <w:rsid w:val="00B64010"/>
    <w:rsid w:val="00B77D18"/>
    <w:rsid w:val="00B8313A"/>
    <w:rsid w:val="00B83C6B"/>
    <w:rsid w:val="00B93503"/>
    <w:rsid w:val="00BA31E8"/>
    <w:rsid w:val="00BA55E0"/>
    <w:rsid w:val="00BA6BD4"/>
    <w:rsid w:val="00BB2655"/>
    <w:rsid w:val="00BB30A5"/>
    <w:rsid w:val="00BB3752"/>
    <w:rsid w:val="00BB6688"/>
    <w:rsid w:val="00BC26D4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6866"/>
    <w:rsid w:val="00C90BE6"/>
    <w:rsid w:val="00C94840"/>
    <w:rsid w:val="00CA6AC8"/>
    <w:rsid w:val="00CB027F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4615"/>
    <w:rsid w:val="00D27557"/>
    <w:rsid w:val="00D37842"/>
    <w:rsid w:val="00D403CE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D03AB"/>
    <w:rsid w:val="00ED0CAC"/>
    <w:rsid w:val="00ED1CD4"/>
    <w:rsid w:val="00ED1D2B"/>
    <w:rsid w:val="00ED5A8D"/>
    <w:rsid w:val="00ED64B5"/>
    <w:rsid w:val="00EE7CCA"/>
    <w:rsid w:val="00F16A14"/>
    <w:rsid w:val="00F231DC"/>
    <w:rsid w:val="00F362D7"/>
    <w:rsid w:val="00F37D7B"/>
    <w:rsid w:val="00F5314C"/>
    <w:rsid w:val="00F635DD"/>
    <w:rsid w:val="00F660F4"/>
    <w:rsid w:val="00F6627B"/>
    <w:rsid w:val="00F70F5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3F80B0-6969-4825-B0BB-A704E3C7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,一.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nhideWhenUsed/>
    <w:rsid w:val="00445433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rsid w:val="00445433"/>
    <w:rPr>
      <w:rFonts w:ascii="標楷體" w:eastAsia="標楷體"/>
      <w:kern w:val="2"/>
    </w:rPr>
  </w:style>
  <w:style w:type="character" w:styleId="afc">
    <w:name w:val="footnote reference"/>
    <w:aliases w:val="FR,Ref,de nota al pie,註腳內容,Error-Fußnotenzeichen5,Error-Fußnotenzeichen6,Error-Fußnotenzeichen3"/>
    <w:basedOn w:val="a7"/>
    <w:uiPriority w:val="99"/>
    <w:unhideWhenUsed/>
    <w:rsid w:val="00445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h\AppData\Roaming\Microsoft\Templates\&#27243;&#24335;&#35519;&#26597;&#34920;&#21934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A4125-BD73-44DE-A034-8E015ADF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4</TotalTime>
  <Pages>6</Pages>
  <Words>500</Words>
  <Characters>2851</Characters>
  <Application>Microsoft Office Word</Application>
  <DocSecurity>0</DocSecurity>
  <Lines>23</Lines>
  <Paragraphs>6</Paragraphs>
  <ScaleCrop>false</ScaleCrop>
  <Company>cy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黃介宏</dc:creator>
  <cp:lastModifiedBy>曾莉雯</cp:lastModifiedBy>
  <cp:revision>5</cp:revision>
  <cp:lastPrinted>2015-06-11T03:52:00Z</cp:lastPrinted>
  <dcterms:created xsi:type="dcterms:W3CDTF">2020-04-21T06:18:00Z</dcterms:created>
  <dcterms:modified xsi:type="dcterms:W3CDTF">2020-04-22T06:34:00Z</dcterms:modified>
</cp:coreProperties>
</file>